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B" w:rsidRDefault="00EC63DB" w:rsidP="00EC63DB">
      <w:pPr>
        <w:pStyle w:val="Tytu"/>
        <w:tabs>
          <w:tab w:val="center" w:pos="4536"/>
        </w:tabs>
        <w:spacing w:before="0"/>
        <w:jc w:val="left"/>
      </w:pPr>
    </w:p>
    <w:p w:rsidR="00EC63DB" w:rsidRPr="00434091" w:rsidRDefault="00EC63DB" w:rsidP="00EC63DB">
      <w:pPr>
        <w:pStyle w:val="Tytu"/>
        <w:tabs>
          <w:tab w:val="center" w:pos="4536"/>
        </w:tabs>
        <w:spacing w:before="0"/>
        <w:jc w:val="left"/>
      </w:pPr>
      <w:r>
        <w:tab/>
      </w:r>
      <w:r w:rsidRPr="00434091">
        <w:t>OBWIESZCZENIE</w:t>
      </w:r>
    </w:p>
    <w:p w:rsidR="00EC63DB" w:rsidRPr="00434091" w:rsidRDefault="00EC63DB" w:rsidP="00EC63DB">
      <w:pPr>
        <w:tabs>
          <w:tab w:val="center" w:pos="4535"/>
        </w:tabs>
        <w:rPr>
          <w:b/>
          <w:sz w:val="26"/>
        </w:rPr>
      </w:pP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EC63DB" w:rsidRPr="00434091" w:rsidRDefault="00EC63DB" w:rsidP="00EC63DB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EC63DB" w:rsidRPr="00434091" w:rsidRDefault="00EC63DB" w:rsidP="00EC63DB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5 lipca 2013</w:t>
      </w:r>
      <w:r w:rsidRPr="00434091">
        <w:rPr>
          <w:b/>
          <w:sz w:val="26"/>
        </w:rPr>
        <w:t xml:space="preserve"> r. </w:t>
      </w:r>
    </w:p>
    <w:p w:rsidR="00EC63DB" w:rsidRDefault="00EC63DB" w:rsidP="00EC63DB">
      <w:pPr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>o zmianach w składzie</w:t>
      </w:r>
      <w:r w:rsidRPr="003C0E76">
        <w:rPr>
          <w:b/>
          <w:sz w:val="26"/>
        </w:rPr>
        <w:t xml:space="preserve"> Rady Powiatu </w:t>
      </w:r>
      <w:r>
        <w:rPr>
          <w:b/>
          <w:sz w:val="26"/>
        </w:rPr>
        <w:t>w Parczewie</w:t>
      </w:r>
    </w:p>
    <w:p w:rsidR="00EC63DB" w:rsidRDefault="00EC63DB" w:rsidP="00EC63DB">
      <w:pPr>
        <w:spacing w:before="120" w:after="120"/>
        <w:jc w:val="center"/>
        <w:rPr>
          <w:b/>
          <w:sz w:val="26"/>
        </w:rPr>
      </w:pPr>
    </w:p>
    <w:p w:rsidR="00EC63DB" w:rsidRDefault="00EC63DB" w:rsidP="00EC63DB">
      <w:pPr>
        <w:spacing w:line="36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 i z 2011 r. Nr 34, poz. 172) w związku z art. 16 ust. 2a ustawy</w:t>
      </w:r>
      <w:r>
        <w:rPr>
          <w:sz w:val="26"/>
        </w:rPr>
        <w:br/>
        <w:t xml:space="preserve"> z dnia 5 stycznia 2011 r. Przepisy wprowadzające ustawę – Kodeks wyborczy (Dz. U. Nr 21, poz. 113, z późniejszymi zmianami) Komisarz Wyborczy w Białej Podlaskiej podaje do publicznej wiadomości informację o zmianach w składzie </w:t>
      </w:r>
      <w:r>
        <w:rPr>
          <w:sz w:val="26"/>
        </w:rPr>
        <w:br/>
        <w:t>Rady Powiatu w Parczewie:</w:t>
      </w:r>
    </w:p>
    <w:p w:rsidR="00EC63DB" w:rsidRDefault="00EC63DB" w:rsidP="00EC63DB">
      <w:pPr>
        <w:spacing w:line="360" w:lineRule="auto"/>
        <w:jc w:val="both"/>
        <w:rPr>
          <w:sz w:val="26"/>
        </w:rPr>
      </w:pPr>
    </w:p>
    <w:p w:rsidR="00EC63DB" w:rsidRPr="0097406C" w:rsidRDefault="00EC63DB" w:rsidP="00EC63DB">
      <w:pPr>
        <w:spacing w:line="360" w:lineRule="auto"/>
        <w:jc w:val="both"/>
        <w:rPr>
          <w:b/>
          <w:sz w:val="26"/>
        </w:rPr>
      </w:pPr>
      <w:r w:rsidRPr="0097406C">
        <w:rPr>
          <w:b/>
          <w:sz w:val="26"/>
        </w:rPr>
        <w:t xml:space="preserve"> Rada Powiatu w </w:t>
      </w:r>
      <w:r>
        <w:rPr>
          <w:b/>
          <w:sz w:val="26"/>
        </w:rPr>
        <w:t>Parczewie</w:t>
      </w:r>
    </w:p>
    <w:p w:rsidR="00EC63DB" w:rsidRDefault="00EC63DB" w:rsidP="00EC63D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1. W pięciomandatowym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2</w:t>
      </w:r>
      <w:r>
        <w:rPr>
          <w:sz w:val="26"/>
        </w:rPr>
        <w:t xml:space="preserve"> Uchwałą Rady Powiatu </w:t>
      </w:r>
      <w:r>
        <w:rPr>
          <w:sz w:val="26"/>
        </w:rPr>
        <w:br/>
        <w:t xml:space="preserve">Nr XXXVIII/184/2013 z dnia 28 maja 2013 r. </w:t>
      </w:r>
      <w:r>
        <w:rPr>
          <w:b/>
          <w:sz w:val="26"/>
        </w:rPr>
        <w:t>stwierdzono wygaśnięcie mandatu radnego</w:t>
      </w:r>
      <w:r>
        <w:rPr>
          <w:sz w:val="26"/>
        </w:rPr>
        <w:t xml:space="preserve"> </w:t>
      </w:r>
      <w:r>
        <w:rPr>
          <w:b/>
          <w:sz w:val="26"/>
        </w:rPr>
        <w:t>Ryszarda Kwiatka</w:t>
      </w:r>
      <w:r>
        <w:rPr>
          <w:sz w:val="26"/>
        </w:rPr>
        <w:t xml:space="preserve"> z listy nr 17  KWW SAMORZĄDOWA INICJATYWA SPOŁECZNA.</w:t>
      </w:r>
    </w:p>
    <w:p w:rsidR="00EC63DB" w:rsidRDefault="00EC63DB" w:rsidP="00EC63DB">
      <w:pPr>
        <w:spacing w:line="360" w:lineRule="auto"/>
        <w:jc w:val="both"/>
        <w:rPr>
          <w:sz w:val="26"/>
        </w:rPr>
      </w:pPr>
      <w:r>
        <w:rPr>
          <w:sz w:val="26"/>
        </w:rPr>
        <w:t>2. Rada Powiatu w Parczewie w dniu 28 czerwca 2013 r. podjęła Uchwałę</w:t>
      </w:r>
      <w:r>
        <w:rPr>
          <w:sz w:val="26"/>
        </w:rPr>
        <w:br/>
        <w:t xml:space="preserve">Nr XXXIX/186/2013 </w:t>
      </w:r>
      <w:r>
        <w:rPr>
          <w:b/>
          <w:sz w:val="26"/>
        </w:rPr>
        <w:t>o wstąpieniu w jego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 xml:space="preserve">Kazimierza Tadeusza Cymermana </w:t>
      </w:r>
      <w:r>
        <w:rPr>
          <w:sz w:val="26"/>
        </w:rPr>
        <w:t>kandydata z tej samej listy, który w wyborach uzyskał kolejno największą liczbę głosów i nie utracił prawa wybieralności.</w:t>
      </w:r>
    </w:p>
    <w:p w:rsidR="00EC63DB" w:rsidRDefault="00EC63DB" w:rsidP="00EC63DB">
      <w:pPr>
        <w:spacing w:line="360" w:lineRule="auto"/>
        <w:jc w:val="both"/>
        <w:rPr>
          <w:sz w:val="26"/>
        </w:rPr>
      </w:pPr>
    </w:p>
    <w:p w:rsidR="00EC63DB" w:rsidRDefault="00EC63DB" w:rsidP="00FD6E7A">
      <w:pPr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Komisarz Wyborczy</w:t>
      </w:r>
    </w:p>
    <w:p w:rsidR="00EC63DB" w:rsidRPr="00434091" w:rsidRDefault="00FD6E7A" w:rsidP="00FD6E7A">
      <w:pPr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</w:t>
      </w:r>
      <w:r w:rsidR="00EC63DB">
        <w:rPr>
          <w:b/>
          <w:sz w:val="26"/>
        </w:rPr>
        <w:t xml:space="preserve"> </w:t>
      </w:r>
      <w:r>
        <w:rPr>
          <w:b/>
          <w:sz w:val="26"/>
        </w:rPr>
        <w:t>/-/</w:t>
      </w:r>
      <w:r w:rsidR="00EC63DB">
        <w:rPr>
          <w:b/>
          <w:sz w:val="26"/>
        </w:rPr>
        <w:t>Waldemar Bańka</w:t>
      </w:r>
      <w:r w:rsidR="00EC63DB" w:rsidRPr="00434091">
        <w:rPr>
          <w:b/>
          <w:sz w:val="26"/>
        </w:rPr>
        <w:t xml:space="preserve"> </w:t>
      </w:r>
    </w:p>
    <w:p w:rsidR="00EC63DB" w:rsidRDefault="00EC63DB" w:rsidP="00EC63DB">
      <w:pPr>
        <w:spacing w:line="480" w:lineRule="auto"/>
      </w:pPr>
    </w:p>
    <w:p w:rsidR="00EC63DB" w:rsidRDefault="00EC63DB" w:rsidP="00EC63DB"/>
    <w:p w:rsidR="00361C4F" w:rsidRDefault="00361C4F"/>
    <w:sectPr w:rsidR="00361C4F" w:rsidSect="009646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3DB"/>
    <w:rsid w:val="001338CF"/>
    <w:rsid w:val="00361C4F"/>
    <w:rsid w:val="0055236B"/>
    <w:rsid w:val="00574463"/>
    <w:rsid w:val="008866D6"/>
    <w:rsid w:val="008E79BA"/>
    <w:rsid w:val="00EC63DB"/>
    <w:rsid w:val="00EF3C59"/>
    <w:rsid w:val="00FD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D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63DB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EC63DB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2013-07-05T08:56:00Z</cp:lastPrinted>
  <dcterms:created xsi:type="dcterms:W3CDTF">2013-07-05T08:49:00Z</dcterms:created>
  <dcterms:modified xsi:type="dcterms:W3CDTF">2013-07-05T08:56:00Z</dcterms:modified>
</cp:coreProperties>
</file>